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933" w:rsidRPr="00382E60" w:rsidRDefault="00382E60" w:rsidP="00382E60">
      <w:pPr>
        <w:jc w:val="center"/>
        <w:rPr>
          <w:rFonts w:ascii="Times New Roman" w:eastAsia="標楷體" w:hAnsi="Times New Roman"/>
          <w:color w:val="auto"/>
          <w:sz w:val="40"/>
        </w:rPr>
      </w:pPr>
      <w:r w:rsidRPr="00B019AA">
        <w:rPr>
          <w:rFonts w:ascii="Times New Roman" w:eastAsia="標楷體" w:hAnsi="Times New Roman" w:hint="eastAsia"/>
          <w:color w:val="auto"/>
          <w:sz w:val="36"/>
        </w:rPr>
        <w:t xml:space="preserve">弘光科技大學　</w:t>
      </w:r>
      <w:r w:rsidR="00B019AA" w:rsidRPr="00B019AA">
        <w:rPr>
          <w:rFonts w:ascii="Times New Roman" w:eastAsia="標楷體" w:hAnsi="Times New Roman" w:hint="eastAsia"/>
          <w:color w:val="auto"/>
          <w:sz w:val="36"/>
        </w:rPr>
        <w:t>第二種壓力容器（含壓縮機）每年定期檢查表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141"/>
        <w:gridCol w:w="714"/>
        <w:gridCol w:w="2121"/>
        <w:gridCol w:w="998"/>
        <w:gridCol w:w="2092"/>
      </w:tblGrid>
      <w:tr w:rsidR="00382E60" w:rsidRPr="00382E60" w:rsidTr="00FB797D">
        <w:trPr>
          <w:trHeight w:val="510"/>
        </w:trPr>
        <w:tc>
          <w:tcPr>
            <w:tcW w:w="4390" w:type="dxa"/>
            <w:vAlign w:val="center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單位名稱：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　</w:t>
            </w:r>
          </w:p>
        </w:tc>
        <w:tc>
          <w:tcPr>
            <w:tcW w:w="6066" w:type="dxa"/>
            <w:gridSpan w:val="5"/>
            <w:vAlign w:val="center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實驗場所編號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/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名稱：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　　　</w:t>
            </w:r>
          </w:p>
        </w:tc>
      </w:tr>
      <w:tr w:rsidR="00FB797D" w:rsidRPr="00382E60" w:rsidTr="00FB797D">
        <w:trPr>
          <w:trHeight w:val="510"/>
        </w:trPr>
        <w:tc>
          <w:tcPr>
            <w:tcW w:w="4390" w:type="dxa"/>
            <w:tcBorders>
              <w:bottom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檢查日期：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年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月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</w:t>
            </w:r>
            <w:r w:rsidRPr="00382E60">
              <w:rPr>
                <w:rFonts w:ascii="Times New Roman" w:eastAsia="標楷體" w:hAnsi="Times New Roman" w:hint="eastAsia"/>
                <w:color w:val="auto"/>
              </w:rPr>
              <w:t>日</w:t>
            </w:r>
          </w:p>
        </w:tc>
        <w:tc>
          <w:tcPr>
            <w:tcW w:w="6066" w:type="dxa"/>
            <w:gridSpan w:val="5"/>
            <w:tcBorders>
              <w:bottom w:val="single" w:sz="4" w:space="0" w:color="auto"/>
            </w:tcBorders>
            <w:vAlign w:val="center"/>
          </w:tcPr>
          <w:p w:rsidR="00FB797D" w:rsidRPr="00FB797D" w:rsidRDefault="00FB797D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FB797D">
              <w:rPr>
                <w:rFonts w:ascii="Times New Roman" w:eastAsia="標楷體" w:hAnsi="Times New Roman" w:hint="eastAsia"/>
                <w:color w:val="auto"/>
              </w:rPr>
              <w:t>設備編號：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　</w:t>
            </w:r>
          </w:p>
        </w:tc>
      </w:tr>
      <w:tr w:rsidR="00FB797D" w:rsidRPr="00382E60" w:rsidTr="00F43D33">
        <w:trPr>
          <w:trHeight w:val="567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檢查項目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檢查方法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檢查結果</w:t>
            </w:r>
          </w:p>
        </w:tc>
      </w:tr>
      <w:tr w:rsidR="00FB797D" w:rsidRPr="00382E60" w:rsidTr="00F43D33">
        <w:trPr>
          <w:trHeight w:val="737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B019AA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B019AA">
              <w:rPr>
                <w:rFonts w:ascii="Times New Roman" w:eastAsia="標楷體" w:hAnsi="Times New Roman" w:hint="eastAsia"/>
                <w:color w:val="auto"/>
              </w:rPr>
              <w:t>內面及外面有無顯著損傷、裂痕、變形及腐蝕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591B7A">
              <w:rPr>
                <w:rFonts w:ascii="標楷體" w:eastAsia="標楷體" w:hint="eastAsia"/>
                <w:color w:val="0D0D0D"/>
              </w:rPr>
              <w:t>目視法檢查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F43D33">
        <w:trPr>
          <w:trHeight w:val="737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B019AA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B019AA">
              <w:rPr>
                <w:rFonts w:ascii="Times New Roman" w:eastAsia="標楷體" w:hAnsi="Times New Roman" w:hint="eastAsia"/>
                <w:color w:val="auto"/>
              </w:rPr>
              <w:t>蓋、凸緣、閥、旋塞等有無異常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591B7A">
              <w:rPr>
                <w:rFonts w:ascii="標楷體" w:eastAsia="標楷體" w:hint="eastAsia"/>
                <w:color w:val="0D0D0D"/>
              </w:rPr>
              <w:t>目視法檢查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F43D33">
        <w:trPr>
          <w:trHeight w:val="737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B019AA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B019AA">
              <w:rPr>
                <w:rFonts w:ascii="Times New Roman" w:eastAsia="標楷體" w:hAnsi="Times New Roman" w:hint="eastAsia"/>
                <w:color w:val="auto"/>
              </w:rPr>
              <w:t>安全閥、壓力表與其他安全裝置之性能有無異常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591B7A">
              <w:rPr>
                <w:rFonts w:ascii="標楷體" w:eastAsia="標楷體" w:hint="eastAsia"/>
                <w:color w:val="0D0D0D"/>
              </w:rPr>
              <w:t>目視法檢查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F43D33">
        <w:trPr>
          <w:trHeight w:val="737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F43D33">
        <w:trPr>
          <w:trHeight w:val="737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FB797D" w:rsidRPr="00382E60" w:rsidTr="00F43D33">
        <w:trPr>
          <w:trHeight w:val="737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FB797D">
            <w:pPr>
              <w:jc w:val="both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7D" w:rsidRPr="00382E60" w:rsidRDefault="00FB797D" w:rsidP="00382E60">
            <w:pPr>
              <w:jc w:val="center"/>
              <w:rPr>
                <w:rFonts w:ascii="Times New Roman" w:eastAsia="標楷體" w:hAnsi="Times New Roman"/>
                <w:color w:val="auto"/>
              </w:rPr>
            </w:pPr>
          </w:p>
        </w:tc>
      </w:tr>
      <w:tr w:rsidR="00382E60" w:rsidRPr="00382E60" w:rsidTr="00B019AA">
        <w:trPr>
          <w:trHeight w:val="1871"/>
        </w:trPr>
        <w:tc>
          <w:tcPr>
            <w:tcW w:w="10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</w:tcPr>
          <w:p w:rsidR="00382E60" w:rsidRPr="00382E60" w:rsidRDefault="00382E60">
            <w:pPr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改善措施：</w:t>
            </w:r>
          </w:p>
        </w:tc>
      </w:tr>
      <w:tr w:rsidR="00382E60" w:rsidRPr="00382E60" w:rsidTr="00B019AA">
        <w:trPr>
          <w:trHeight w:val="1871"/>
        </w:trPr>
        <w:tc>
          <w:tcPr>
            <w:tcW w:w="10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</w:tcPr>
          <w:p w:rsidR="00382E60" w:rsidRPr="00382E60" w:rsidRDefault="00382E60">
            <w:pPr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追蹤複查：</w:t>
            </w:r>
          </w:p>
        </w:tc>
      </w:tr>
      <w:tr w:rsidR="00382E60" w:rsidRPr="00382E60" w:rsidTr="00B019AA">
        <w:trPr>
          <w:trHeight w:val="2268"/>
        </w:trPr>
        <w:tc>
          <w:tcPr>
            <w:tcW w:w="10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</w:tcPr>
          <w:p w:rsidR="00B019AA" w:rsidRPr="00B019AA" w:rsidRDefault="00B019AA" w:rsidP="00B019AA">
            <w:pPr>
              <w:ind w:left="1380" w:hangingChars="575" w:hanging="1380"/>
              <w:rPr>
                <w:rFonts w:ascii="Times New Roman" w:eastAsia="標楷體" w:hAnsi="Times New Roman"/>
                <w:color w:val="auto"/>
              </w:rPr>
            </w:pPr>
            <w:r w:rsidRPr="00B019AA">
              <w:rPr>
                <w:rFonts w:ascii="Times New Roman" w:eastAsia="標楷體" w:hAnsi="Times New Roman" w:hint="eastAsia"/>
                <w:color w:val="auto"/>
              </w:rPr>
              <w:t>1.</w:t>
            </w:r>
            <w:r w:rsidRPr="00B019AA">
              <w:rPr>
                <w:rFonts w:ascii="Times New Roman" w:eastAsia="標楷體" w:hAnsi="Times New Roman" w:hint="eastAsia"/>
                <w:color w:val="auto"/>
              </w:rPr>
              <w:t>檢查結果：設備功能正常請打</w:t>
            </w:r>
            <w:r>
              <w:rPr>
                <w:rFonts w:ascii="Times New Roman" w:eastAsia="標楷體" w:hAnsi="Times New Roman" w:hint="eastAsia"/>
                <w:color w:val="auto"/>
              </w:rPr>
              <w:sym w:font="Wingdings" w:char="F0FC"/>
            </w:r>
            <w:r w:rsidRPr="00B019AA">
              <w:rPr>
                <w:rFonts w:ascii="Times New Roman" w:eastAsia="標楷體" w:hAnsi="Times New Roman" w:hint="eastAsia"/>
                <w:color w:val="auto"/>
              </w:rPr>
              <w:t>，異常請打</w:t>
            </w:r>
            <w:r>
              <w:rPr>
                <w:rFonts w:ascii="Times New Roman" w:eastAsia="標楷體" w:hAnsi="Times New Roman" w:hint="eastAsia"/>
                <w:color w:val="auto"/>
              </w:rPr>
              <w:sym w:font="Wingdings 2" w:char="F0CD"/>
            </w:r>
            <w:r w:rsidRPr="00B019AA">
              <w:rPr>
                <w:rFonts w:ascii="Times New Roman" w:eastAsia="標楷體" w:hAnsi="Times New Roman" w:hint="eastAsia"/>
                <w:color w:val="auto"/>
              </w:rPr>
              <w:t>，不適用打－。</w:t>
            </w:r>
          </w:p>
          <w:p w:rsidR="00B019AA" w:rsidRPr="00B019AA" w:rsidRDefault="00B019AA" w:rsidP="00B019AA">
            <w:pPr>
              <w:ind w:left="1380" w:hangingChars="575" w:hanging="1380"/>
              <w:rPr>
                <w:rFonts w:ascii="Times New Roman" w:eastAsia="標楷體" w:hAnsi="Times New Roman"/>
                <w:color w:val="auto"/>
              </w:rPr>
            </w:pPr>
            <w:r w:rsidRPr="00B019AA">
              <w:rPr>
                <w:rFonts w:ascii="Times New Roman" w:eastAsia="標楷體" w:hAnsi="Times New Roman" w:hint="eastAsia"/>
                <w:color w:val="auto"/>
              </w:rPr>
              <w:t>2.</w:t>
            </w:r>
            <w:r w:rsidRPr="00B019AA">
              <w:rPr>
                <w:rFonts w:ascii="Times New Roman" w:eastAsia="標楷體" w:hAnsi="Times New Roman" w:hint="eastAsia"/>
                <w:color w:val="auto"/>
              </w:rPr>
              <w:t>改善措施：檢查結果發現異常應填寫改善措施，必要時應停止該設備使用。</w:t>
            </w:r>
          </w:p>
          <w:p w:rsidR="00B019AA" w:rsidRPr="00B019AA" w:rsidRDefault="00B019AA" w:rsidP="00B019AA">
            <w:pPr>
              <w:ind w:left="1380" w:hangingChars="575" w:hanging="1380"/>
              <w:rPr>
                <w:rFonts w:ascii="Times New Roman" w:eastAsia="標楷體" w:hAnsi="Times New Roman"/>
                <w:color w:val="auto"/>
              </w:rPr>
            </w:pPr>
            <w:r w:rsidRPr="00B019AA">
              <w:rPr>
                <w:rFonts w:ascii="Times New Roman" w:eastAsia="標楷體" w:hAnsi="Times New Roman" w:hint="eastAsia"/>
                <w:color w:val="auto"/>
              </w:rPr>
              <w:t>3.</w:t>
            </w:r>
            <w:r w:rsidRPr="00B019AA">
              <w:rPr>
                <w:rFonts w:ascii="Times New Roman" w:eastAsia="標楷體" w:hAnsi="Times New Roman" w:hint="eastAsia"/>
                <w:color w:val="auto"/>
              </w:rPr>
              <w:t>追蹤複查：登錄於改善措施項目需確認是否改善完成。</w:t>
            </w:r>
          </w:p>
          <w:p w:rsidR="00B019AA" w:rsidRPr="00B019AA" w:rsidRDefault="00B019AA" w:rsidP="00B019AA">
            <w:pPr>
              <w:ind w:left="1380" w:hangingChars="575" w:hanging="1380"/>
              <w:rPr>
                <w:rFonts w:ascii="Times New Roman" w:eastAsia="標楷體" w:hAnsi="Times New Roman"/>
                <w:color w:val="auto"/>
              </w:rPr>
            </w:pPr>
            <w:r w:rsidRPr="00B019AA">
              <w:rPr>
                <w:rFonts w:ascii="Times New Roman" w:eastAsia="標楷體" w:hAnsi="Times New Roman" w:hint="eastAsia"/>
                <w:color w:val="auto"/>
              </w:rPr>
              <w:t>4.</w:t>
            </w:r>
            <w:r w:rsidRPr="00B019AA">
              <w:rPr>
                <w:rFonts w:ascii="Times New Roman" w:eastAsia="標楷體" w:hAnsi="Times New Roman" w:hint="eastAsia"/>
                <w:color w:val="auto"/>
              </w:rPr>
              <w:t>本表由實驗場所人員（或委由廠商）檢查，應於每年</w:t>
            </w:r>
            <w:r w:rsidRPr="00B019AA">
              <w:rPr>
                <w:rFonts w:ascii="Times New Roman" w:eastAsia="標楷體" w:hAnsi="Times New Roman" w:hint="eastAsia"/>
                <w:color w:val="auto"/>
              </w:rPr>
              <w:t>12</w:t>
            </w:r>
            <w:r w:rsidRPr="00B019AA">
              <w:rPr>
                <w:rFonts w:ascii="Times New Roman" w:eastAsia="標楷體" w:hAnsi="Times New Roman" w:hint="eastAsia"/>
                <w:color w:val="auto"/>
              </w:rPr>
              <w:t>月</w:t>
            </w:r>
            <w:r w:rsidRPr="00B019AA">
              <w:rPr>
                <w:rFonts w:ascii="Times New Roman" w:eastAsia="標楷體" w:hAnsi="Times New Roman" w:hint="eastAsia"/>
                <w:color w:val="auto"/>
              </w:rPr>
              <w:t>1</w:t>
            </w:r>
            <w:r w:rsidRPr="00B019AA">
              <w:rPr>
                <w:rFonts w:ascii="Times New Roman" w:eastAsia="標楷體" w:hAnsi="Times New Roman" w:hint="eastAsia"/>
                <w:color w:val="auto"/>
              </w:rPr>
              <w:t>日至</w:t>
            </w:r>
            <w:r w:rsidRPr="00B019AA">
              <w:rPr>
                <w:rFonts w:ascii="Times New Roman" w:eastAsia="標楷體" w:hAnsi="Times New Roman" w:hint="eastAsia"/>
                <w:color w:val="auto"/>
              </w:rPr>
              <w:t>12</w:t>
            </w:r>
            <w:r w:rsidRPr="00B019AA">
              <w:rPr>
                <w:rFonts w:ascii="Times New Roman" w:eastAsia="標楷體" w:hAnsi="Times New Roman" w:hint="eastAsia"/>
                <w:color w:val="auto"/>
              </w:rPr>
              <w:t>月</w:t>
            </w:r>
            <w:r w:rsidRPr="00B019AA">
              <w:rPr>
                <w:rFonts w:ascii="Times New Roman" w:eastAsia="標楷體" w:hAnsi="Times New Roman" w:hint="eastAsia"/>
                <w:color w:val="auto"/>
              </w:rPr>
              <w:t>31</w:t>
            </w:r>
            <w:r w:rsidRPr="00B019AA">
              <w:rPr>
                <w:rFonts w:ascii="Times New Roman" w:eastAsia="標楷體" w:hAnsi="Times New Roman" w:hint="eastAsia"/>
                <w:color w:val="auto"/>
              </w:rPr>
              <w:t>日前完成檢查表。</w:t>
            </w:r>
          </w:p>
          <w:p w:rsidR="00382E60" w:rsidRPr="00382E60" w:rsidRDefault="00206876" w:rsidP="00B019AA">
            <w:pPr>
              <w:ind w:left="180" w:hangingChars="75" w:hanging="180"/>
              <w:rPr>
                <w:rFonts w:ascii="Times New Roman" w:eastAsia="標楷體" w:hAnsi="Times New Roman"/>
                <w:color w:val="auto"/>
              </w:rPr>
            </w:pPr>
            <w:r w:rsidRPr="002E396A">
              <w:rPr>
                <w:rFonts w:ascii="Times New Roman" w:eastAsia="標楷體" w:hAnsi="Times New Roman" w:hint="eastAsia"/>
                <w:color w:val="auto"/>
              </w:rPr>
              <w:t>5.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本表單經實驗場所人員檢查確認，於下年度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1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月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10</w:t>
            </w:r>
            <w:r>
              <w:rPr>
                <w:rFonts w:ascii="Times New Roman" w:eastAsia="標楷體" w:hAnsi="Times New Roman" w:hint="eastAsia"/>
                <w:color w:val="auto"/>
              </w:rPr>
              <w:t>日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前經主管核章後</w:t>
            </w:r>
            <w:r>
              <w:rPr>
                <w:rFonts w:ascii="Times New Roman" w:eastAsia="標楷體" w:hAnsi="Times New Roman" w:hint="eastAsia"/>
                <w:color w:val="auto"/>
              </w:rPr>
              <w:t>自行留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存</w:t>
            </w:r>
            <w:r>
              <w:rPr>
                <w:rFonts w:ascii="Times New Roman" w:eastAsia="標楷體" w:hAnsi="Times New Roman" w:hint="eastAsia"/>
                <w:color w:val="auto"/>
              </w:rPr>
              <w:t>備</w:t>
            </w:r>
            <w:r w:rsidRPr="002E396A">
              <w:rPr>
                <w:rFonts w:ascii="Times New Roman" w:eastAsia="標楷體" w:hAnsi="Times New Roman" w:hint="eastAsia"/>
                <w:color w:val="auto"/>
              </w:rPr>
              <w:t>查。</w:t>
            </w:r>
          </w:p>
        </w:tc>
      </w:tr>
      <w:tr w:rsidR="00382E60" w:rsidRPr="00382E60" w:rsidTr="00F43D33">
        <w:trPr>
          <w:trHeight w:val="850"/>
        </w:trPr>
        <w:tc>
          <w:tcPr>
            <w:tcW w:w="4531" w:type="dxa"/>
            <w:gridSpan w:val="2"/>
            <w:tcBorders>
              <w:top w:val="single" w:sz="4" w:space="0" w:color="auto"/>
            </w:tcBorders>
            <w:vAlign w:val="bottom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檢查人員：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</w:t>
            </w:r>
          </w:p>
        </w:tc>
        <w:tc>
          <w:tcPr>
            <w:tcW w:w="5925" w:type="dxa"/>
            <w:gridSpan w:val="4"/>
            <w:tcBorders>
              <w:top w:val="single" w:sz="4" w:space="0" w:color="auto"/>
            </w:tcBorders>
            <w:vAlign w:val="bottom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382E60">
              <w:rPr>
                <w:rFonts w:ascii="Times New Roman" w:eastAsia="標楷體" w:hAnsi="Times New Roman" w:hint="eastAsia"/>
                <w:color w:val="auto"/>
              </w:rPr>
              <w:t>單位主管：</w:t>
            </w:r>
            <w:r w:rsidRPr="00382E60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　　　　　　　　　　</w:t>
            </w:r>
          </w:p>
        </w:tc>
      </w:tr>
      <w:tr w:rsidR="00382E60" w:rsidRPr="00382E60" w:rsidTr="00382E60">
        <w:trPr>
          <w:trHeight w:val="1134"/>
        </w:trPr>
        <w:tc>
          <w:tcPr>
            <w:tcW w:w="7366" w:type="dxa"/>
            <w:gridSpan w:val="4"/>
            <w:vAlign w:val="bottom"/>
          </w:tcPr>
          <w:p w:rsidR="00382E60" w:rsidRPr="00382E60" w:rsidRDefault="00382E60" w:rsidP="00382E60">
            <w:pPr>
              <w:jc w:val="both"/>
              <w:rPr>
                <w:rFonts w:ascii="Times New Roman" w:eastAsia="標楷體" w:hAnsi="Times New Roman"/>
                <w:color w:val="auto"/>
              </w:rPr>
            </w:pPr>
          </w:p>
        </w:tc>
        <w:tc>
          <w:tcPr>
            <w:tcW w:w="3090" w:type="dxa"/>
            <w:gridSpan w:val="2"/>
            <w:vAlign w:val="bottom"/>
          </w:tcPr>
          <w:p w:rsidR="00B019AA" w:rsidRPr="00B019AA" w:rsidRDefault="00B019AA" w:rsidP="00B019AA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B019AA">
              <w:rPr>
                <w:rFonts w:ascii="Times New Roman" w:eastAsia="標楷體" w:hAnsi="Times New Roman"/>
                <w:color w:val="auto"/>
              </w:rPr>
              <w:t>FM-11100-014</w:t>
            </w:r>
          </w:p>
          <w:p w:rsidR="00B019AA" w:rsidRPr="00B019AA" w:rsidRDefault="00B019AA" w:rsidP="00B019AA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B019AA">
              <w:rPr>
                <w:rFonts w:ascii="Times New Roman" w:eastAsia="標楷體" w:hAnsi="Times New Roman" w:hint="eastAsia"/>
                <w:color w:val="auto"/>
              </w:rPr>
              <w:t>表單修訂日期：</w:t>
            </w:r>
            <w:r w:rsidR="00206876">
              <w:rPr>
                <w:rFonts w:ascii="Times New Roman" w:eastAsia="標楷體" w:hAnsi="Times New Roman" w:hint="eastAsia"/>
                <w:color w:val="auto"/>
              </w:rPr>
              <w:t>1</w:t>
            </w:r>
            <w:r w:rsidR="00206876">
              <w:rPr>
                <w:rFonts w:ascii="Times New Roman" w:eastAsia="標楷體" w:hAnsi="Times New Roman"/>
                <w:color w:val="auto"/>
              </w:rPr>
              <w:t>12.03.22</w:t>
            </w:r>
            <w:bookmarkStart w:id="0" w:name="_GoBack"/>
            <w:bookmarkEnd w:id="0"/>
          </w:p>
          <w:p w:rsidR="00382E60" w:rsidRPr="00382E60" w:rsidRDefault="00B019AA" w:rsidP="00B019AA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B019AA">
              <w:rPr>
                <w:rFonts w:ascii="Times New Roman" w:eastAsia="標楷體" w:hAnsi="Times New Roman" w:hint="eastAsia"/>
                <w:color w:val="auto"/>
              </w:rPr>
              <w:t>保存期限：三年</w:t>
            </w:r>
          </w:p>
        </w:tc>
      </w:tr>
    </w:tbl>
    <w:p w:rsidR="00382E60" w:rsidRPr="00382E60" w:rsidRDefault="00382E60">
      <w:pPr>
        <w:rPr>
          <w:rFonts w:ascii="Times New Roman" w:eastAsia="標楷體" w:hAnsi="Times New Roman"/>
          <w:color w:val="auto"/>
        </w:rPr>
      </w:pPr>
    </w:p>
    <w:sectPr w:rsidR="00382E60" w:rsidRPr="00382E60" w:rsidSect="00382E6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272" w:rsidRDefault="00EB4272" w:rsidP="002F6696">
      <w:r>
        <w:separator/>
      </w:r>
    </w:p>
  </w:endnote>
  <w:endnote w:type="continuationSeparator" w:id="0">
    <w:p w:rsidR="00EB4272" w:rsidRDefault="00EB4272" w:rsidP="002F6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272" w:rsidRDefault="00EB4272" w:rsidP="002F6696">
      <w:r>
        <w:separator/>
      </w:r>
    </w:p>
  </w:footnote>
  <w:footnote w:type="continuationSeparator" w:id="0">
    <w:p w:rsidR="00EB4272" w:rsidRDefault="00EB4272" w:rsidP="002F66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E60"/>
    <w:rsid w:val="00206876"/>
    <w:rsid w:val="00206D5A"/>
    <w:rsid w:val="002F6696"/>
    <w:rsid w:val="00382E60"/>
    <w:rsid w:val="00B019AA"/>
    <w:rsid w:val="00C1602D"/>
    <w:rsid w:val="00C85D19"/>
    <w:rsid w:val="00C8637D"/>
    <w:rsid w:val="00D651FF"/>
    <w:rsid w:val="00EB4272"/>
    <w:rsid w:val="00F43D33"/>
    <w:rsid w:val="00FB797D"/>
    <w:rsid w:val="00FD0127"/>
    <w:rsid w:val="00FD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FA35B5"/>
  <w15:chartTrackingRefBased/>
  <w15:docId w15:val="{E4E102BD-5091-4E0B-B92E-B8A19C248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27"/>
    <w:pPr>
      <w:widowControl w:val="0"/>
    </w:pPr>
    <w:rPr>
      <w:rFonts w:ascii="Trebuchet MS" w:hAnsi="Trebuchet MS"/>
      <w:color w:val="CCCCCC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FD0127"/>
    <w:pPr>
      <w:keepNext/>
      <w:spacing w:before="180" w:after="180" w:line="720" w:lineRule="auto"/>
      <w:outlineLvl w:val="0"/>
    </w:pPr>
    <w:rPr>
      <w:bCs/>
      <w:color w:val="CC6600"/>
      <w:kern w:val="52"/>
      <w:sz w:val="48"/>
      <w:szCs w:val="48"/>
    </w:rPr>
  </w:style>
  <w:style w:type="paragraph" w:styleId="2">
    <w:name w:val="heading 2"/>
    <w:basedOn w:val="a"/>
    <w:next w:val="a"/>
    <w:link w:val="20"/>
    <w:qFormat/>
    <w:rsid w:val="00FD0127"/>
    <w:pPr>
      <w:keepNext/>
      <w:spacing w:line="720" w:lineRule="auto"/>
      <w:outlineLvl w:val="1"/>
    </w:pPr>
    <w:rPr>
      <w:bCs/>
      <w:color w:val="CC9933"/>
      <w:sz w:val="36"/>
      <w:szCs w:val="36"/>
    </w:rPr>
  </w:style>
  <w:style w:type="paragraph" w:styleId="3">
    <w:name w:val="heading 3"/>
    <w:basedOn w:val="a"/>
    <w:next w:val="a"/>
    <w:link w:val="30"/>
    <w:qFormat/>
    <w:rsid w:val="00FD0127"/>
    <w:pPr>
      <w:keepNext/>
      <w:spacing w:line="720" w:lineRule="auto"/>
      <w:outlineLvl w:val="2"/>
    </w:pPr>
    <w:rPr>
      <w:bCs/>
      <w:color w:val="FFCC00"/>
      <w:sz w:val="28"/>
      <w:szCs w:val="28"/>
    </w:rPr>
  </w:style>
  <w:style w:type="paragraph" w:styleId="4">
    <w:name w:val="heading 4"/>
    <w:basedOn w:val="a"/>
    <w:next w:val="a"/>
    <w:link w:val="40"/>
    <w:qFormat/>
    <w:rsid w:val="00FD0127"/>
    <w:pPr>
      <w:keepNext/>
      <w:spacing w:line="720" w:lineRule="auto"/>
      <w:outlineLvl w:val="3"/>
    </w:pPr>
    <w:rPr>
      <w:color w:val="CC6600"/>
    </w:rPr>
  </w:style>
  <w:style w:type="paragraph" w:styleId="5">
    <w:name w:val="heading 5"/>
    <w:basedOn w:val="a"/>
    <w:next w:val="a"/>
    <w:link w:val="50"/>
    <w:qFormat/>
    <w:rsid w:val="00FD0127"/>
    <w:pPr>
      <w:keepNext/>
      <w:spacing w:line="720" w:lineRule="auto"/>
      <w:ind w:leftChars="200" w:left="200"/>
      <w:outlineLvl w:val="4"/>
    </w:pPr>
    <w:rPr>
      <w:bCs/>
      <w:color w:val="CC9933"/>
      <w:sz w:val="20"/>
      <w:szCs w:val="20"/>
    </w:rPr>
  </w:style>
  <w:style w:type="paragraph" w:styleId="6">
    <w:name w:val="heading 6"/>
    <w:basedOn w:val="a"/>
    <w:next w:val="a"/>
    <w:link w:val="60"/>
    <w:qFormat/>
    <w:rsid w:val="00FD0127"/>
    <w:pPr>
      <w:keepNext/>
      <w:spacing w:line="720" w:lineRule="auto"/>
      <w:ind w:leftChars="200" w:left="200"/>
      <w:outlineLvl w:val="5"/>
    </w:pPr>
    <w:rPr>
      <w:color w:val="FFCC0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FD0127"/>
    <w:rPr>
      <w:rFonts w:ascii="Trebuchet MS" w:hAnsi="Trebuchet MS"/>
      <w:bCs/>
      <w:color w:val="CC6600"/>
      <w:kern w:val="52"/>
      <w:sz w:val="48"/>
      <w:szCs w:val="48"/>
    </w:rPr>
  </w:style>
  <w:style w:type="character" w:customStyle="1" w:styleId="20">
    <w:name w:val="標題 2 字元"/>
    <w:basedOn w:val="a0"/>
    <w:link w:val="2"/>
    <w:rsid w:val="00FD0127"/>
    <w:rPr>
      <w:rFonts w:ascii="Trebuchet MS" w:hAnsi="Trebuchet MS"/>
      <w:bCs/>
      <w:color w:val="CC9933"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FD0127"/>
    <w:rPr>
      <w:rFonts w:ascii="Trebuchet MS" w:hAnsi="Trebuchet MS"/>
      <w:bCs/>
      <w:color w:val="FFCC00"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FD0127"/>
    <w:rPr>
      <w:rFonts w:ascii="Trebuchet MS" w:hAnsi="Trebuchet MS"/>
      <w:color w:val="CC6600"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FD0127"/>
    <w:rPr>
      <w:rFonts w:ascii="Trebuchet MS" w:hAnsi="Trebuchet MS"/>
      <w:bCs/>
      <w:color w:val="CC9933"/>
      <w:kern w:val="2"/>
    </w:rPr>
  </w:style>
  <w:style w:type="character" w:customStyle="1" w:styleId="60">
    <w:name w:val="標題 6 字元"/>
    <w:basedOn w:val="a0"/>
    <w:link w:val="6"/>
    <w:rsid w:val="00FD0127"/>
    <w:rPr>
      <w:rFonts w:ascii="Trebuchet MS" w:hAnsi="Trebuchet MS"/>
      <w:color w:val="FFCC00"/>
      <w:kern w:val="2"/>
      <w:sz w:val="16"/>
      <w:szCs w:val="16"/>
    </w:rPr>
  </w:style>
  <w:style w:type="table" w:styleId="a3">
    <w:name w:val="Table Grid"/>
    <w:basedOn w:val="a1"/>
    <w:uiPriority w:val="39"/>
    <w:rsid w:val="00382E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F66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F6696"/>
    <w:rPr>
      <w:rFonts w:ascii="Trebuchet MS" w:hAnsi="Trebuchet MS"/>
      <w:color w:val="CCCCCC"/>
      <w:kern w:val="2"/>
    </w:rPr>
  </w:style>
  <w:style w:type="paragraph" w:styleId="a6">
    <w:name w:val="footer"/>
    <w:basedOn w:val="a"/>
    <w:link w:val="a7"/>
    <w:uiPriority w:val="99"/>
    <w:unhideWhenUsed/>
    <w:rsid w:val="002F66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F6696"/>
    <w:rPr>
      <w:rFonts w:ascii="Trebuchet MS" w:hAnsi="Trebuchet MS"/>
      <w:color w:val="CCCCCC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長宏 紀</dc:creator>
  <cp:keywords/>
  <dc:description/>
  <cp:lastModifiedBy>長宏 紀</cp:lastModifiedBy>
  <cp:revision>7</cp:revision>
  <dcterms:created xsi:type="dcterms:W3CDTF">2021-06-23T16:25:00Z</dcterms:created>
  <dcterms:modified xsi:type="dcterms:W3CDTF">2023-03-22T07:56:00Z</dcterms:modified>
</cp:coreProperties>
</file>